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2FA8E" w14:textId="703CD1A4" w:rsidR="00333B64" w:rsidRPr="00416A8E" w:rsidRDefault="00416A8E" w:rsidP="00416A8E">
      <w:pPr>
        <w:pStyle w:val="NoSpacing"/>
        <w:jc w:val="center"/>
        <w:rPr>
          <w:sz w:val="28"/>
          <w:szCs w:val="28"/>
        </w:rPr>
      </w:pPr>
      <w:r w:rsidRPr="00416A8E">
        <w:rPr>
          <w:sz w:val="28"/>
          <w:szCs w:val="28"/>
        </w:rPr>
        <w:t>Highland Township</w:t>
      </w:r>
    </w:p>
    <w:p w14:paraId="7E3DA698" w14:textId="2F005FEE" w:rsidR="00416A8E" w:rsidRPr="00416A8E" w:rsidRDefault="00416A8E" w:rsidP="00416A8E">
      <w:pPr>
        <w:pStyle w:val="NoSpacing"/>
        <w:jc w:val="center"/>
        <w:rPr>
          <w:sz w:val="28"/>
          <w:szCs w:val="28"/>
        </w:rPr>
      </w:pPr>
      <w:r w:rsidRPr="00416A8E">
        <w:rPr>
          <w:sz w:val="28"/>
          <w:szCs w:val="28"/>
        </w:rPr>
        <w:t>Planning Commission Meeting</w:t>
      </w:r>
    </w:p>
    <w:p w14:paraId="3BBB5DCB" w14:textId="1A852789" w:rsidR="00416A8E" w:rsidRDefault="00416A8E" w:rsidP="00416A8E">
      <w:pPr>
        <w:pStyle w:val="NoSpacing"/>
        <w:jc w:val="center"/>
        <w:rPr>
          <w:sz w:val="28"/>
          <w:szCs w:val="28"/>
        </w:rPr>
      </w:pPr>
      <w:r w:rsidRPr="00416A8E">
        <w:rPr>
          <w:sz w:val="28"/>
          <w:szCs w:val="28"/>
        </w:rPr>
        <w:t>December 3, 2024</w:t>
      </w:r>
    </w:p>
    <w:p w14:paraId="15C72884" w14:textId="77777777" w:rsidR="00416A8E" w:rsidRDefault="00416A8E" w:rsidP="00416A8E">
      <w:pPr>
        <w:pStyle w:val="NoSpacing"/>
        <w:rPr>
          <w:sz w:val="28"/>
          <w:szCs w:val="28"/>
        </w:rPr>
      </w:pPr>
    </w:p>
    <w:p w14:paraId="43CA30D9" w14:textId="60380617" w:rsidR="00416A8E" w:rsidRDefault="00416A8E" w:rsidP="00416A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Present-Barbara Finfrock (Chair), Carl Keller, Jr., Robert Adams, Charles Sterner, Kyle McDannell, Robin Keller</w:t>
      </w:r>
    </w:p>
    <w:p w14:paraId="424A4CF1" w14:textId="4423F77F" w:rsidR="00416A8E" w:rsidRDefault="00416A8E" w:rsidP="00416A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Others in attendance-Conwell Rife, Bob Sharrah, Bill Baldwin, Cody Young</w:t>
      </w:r>
    </w:p>
    <w:p w14:paraId="096E615B" w14:textId="77777777" w:rsidR="00416A8E" w:rsidRDefault="00416A8E" w:rsidP="00416A8E">
      <w:pPr>
        <w:pStyle w:val="NoSpacing"/>
        <w:rPr>
          <w:sz w:val="28"/>
          <w:szCs w:val="28"/>
        </w:rPr>
      </w:pPr>
    </w:p>
    <w:p w14:paraId="2141FA7F" w14:textId="1A459171" w:rsidR="00416A8E" w:rsidRDefault="00416A8E" w:rsidP="00416A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was called to order at 7:00 pm by Barbara Finfrock.</w:t>
      </w:r>
    </w:p>
    <w:p w14:paraId="5DCD8BDA" w14:textId="77777777" w:rsidR="00416A8E" w:rsidRDefault="00416A8E" w:rsidP="00416A8E">
      <w:pPr>
        <w:pStyle w:val="NoSpacing"/>
        <w:rPr>
          <w:sz w:val="28"/>
          <w:szCs w:val="28"/>
        </w:rPr>
      </w:pPr>
    </w:p>
    <w:p w14:paraId="5831151D" w14:textId="2EC706C2" w:rsidR="00416A8E" w:rsidRDefault="00416A8E" w:rsidP="00416A8E">
      <w:pPr>
        <w:pStyle w:val="NoSpacing"/>
        <w:rPr>
          <w:b/>
          <w:bCs/>
          <w:sz w:val="28"/>
          <w:szCs w:val="28"/>
        </w:rPr>
      </w:pPr>
      <w:r w:rsidRPr="00416A8E">
        <w:rPr>
          <w:b/>
          <w:bCs/>
          <w:sz w:val="28"/>
          <w:szCs w:val="28"/>
        </w:rPr>
        <w:t>Public Comment:</w:t>
      </w:r>
    </w:p>
    <w:p w14:paraId="099C3D30" w14:textId="7AE68B36" w:rsidR="00416A8E" w:rsidRDefault="00416A8E" w:rsidP="00416A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78DF6AB1" w14:textId="77777777" w:rsidR="00416A8E" w:rsidRDefault="00416A8E" w:rsidP="00416A8E">
      <w:pPr>
        <w:pStyle w:val="NoSpacing"/>
        <w:rPr>
          <w:sz w:val="28"/>
          <w:szCs w:val="28"/>
        </w:rPr>
      </w:pPr>
    </w:p>
    <w:p w14:paraId="44D29132" w14:textId="0ADAD816" w:rsidR="00416A8E" w:rsidRDefault="00416A8E" w:rsidP="00416A8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Conditional Use:</w:t>
      </w:r>
    </w:p>
    <w:p w14:paraId="0D287E62" w14:textId="1074A113" w:rsidR="00416A8E" w:rsidRDefault="00416A8E" w:rsidP="00416A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Conwell Rife presented Conditional Use of 580 Carr Hill Road as VRBO/Air BNB. Charles Sterner </w:t>
      </w:r>
      <w:r w:rsidR="005D1F15">
        <w:rPr>
          <w:sz w:val="28"/>
          <w:szCs w:val="28"/>
        </w:rPr>
        <w:t xml:space="preserve">recommended to approve application of </w:t>
      </w:r>
      <w:r>
        <w:rPr>
          <w:sz w:val="28"/>
          <w:szCs w:val="28"/>
        </w:rPr>
        <w:t>Conditional Use as vacation rental as proposed.  Carl Keller, Jr.</w:t>
      </w:r>
      <w:r w:rsidR="005D1F15">
        <w:rPr>
          <w:sz w:val="28"/>
          <w:szCs w:val="28"/>
        </w:rPr>
        <w:t>, seconded</w:t>
      </w:r>
      <w:r>
        <w:rPr>
          <w:sz w:val="28"/>
          <w:szCs w:val="28"/>
        </w:rPr>
        <w:t>.</w:t>
      </w:r>
      <w:r w:rsidR="005D1F15">
        <w:rPr>
          <w:sz w:val="28"/>
          <w:szCs w:val="28"/>
        </w:rPr>
        <w:t xml:space="preserve">  Motion was unanimous.  This application will move to the Board of Supervisors meeting to conduct hearing approval on December 10, 2024.</w:t>
      </w:r>
    </w:p>
    <w:p w14:paraId="6496B8CC" w14:textId="77777777" w:rsidR="005D1F15" w:rsidRDefault="005D1F15" w:rsidP="00416A8E">
      <w:pPr>
        <w:pStyle w:val="NoSpacing"/>
        <w:rPr>
          <w:sz w:val="28"/>
          <w:szCs w:val="28"/>
        </w:rPr>
      </w:pPr>
    </w:p>
    <w:p w14:paraId="747D6DA5" w14:textId="49C897DF" w:rsidR="005D1F15" w:rsidRDefault="005D1F15" w:rsidP="00416A8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Unfinished Business:</w:t>
      </w:r>
    </w:p>
    <w:p w14:paraId="08137F9D" w14:textId="729FB185" w:rsidR="005D1F15" w:rsidRDefault="005D1F15" w:rsidP="00416A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Robert Adams motioned to approve the September 3</w:t>
      </w:r>
      <w:r w:rsidRPr="005D1F1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minutes as written.  Kyle McDannell seconded.  Motion was unanimous.</w:t>
      </w:r>
    </w:p>
    <w:p w14:paraId="4DFB892B" w14:textId="77777777" w:rsidR="005D1F15" w:rsidRDefault="005D1F15" w:rsidP="00416A8E">
      <w:pPr>
        <w:pStyle w:val="NoSpacing"/>
        <w:rPr>
          <w:sz w:val="28"/>
          <w:szCs w:val="28"/>
        </w:rPr>
      </w:pPr>
    </w:p>
    <w:p w14:paraId="74CC4631" w14:textId="3876C15E" w:rsidR="005D1F15" w:rsidRDefault="005D1F15" w:rsidP="00416A8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Business:</w:t>
      </w:r>
    </w:p>
    <w:p w14:paraId="754F8AA5" w14:textId="5F953B9D" w:rsidR="005D1F15" w:rsidRDefault="005D1F15" w:rsidP="00416A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Baldwin Family Enterprise presented a preliminary drawing for campground.</w:t>
      </w:r>
    </w:p>
    <w:p w14:paraId="75D68AB3" w14:textId="65A812F8" w:rsidR="005D1F15" w:rsidRDefault="005D1F15" w:rsidP="00416A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Zoning Ordinance changes were presented.  Charles Sterner made a motion to begin authorization with changes. Robert Adams seconded.  Motion was unanimous.</w:t>
      </w:r>
    </w:p>
    <w:p w14:paraId="3F8BFEC9" w14:textId="77777777" w:rsidR="005D1F15" w:rsidRDefault="005D1F15" w:rsidP="00416A8E">
      <w:pPr>
        <w:pStyle w:val="NoSpacing"/>
        <w:rPr>
          <w:sz w:val="28"/>
          <w:szCs w:val="28"/>
        </w:rPr>
      </w:pPr>
    </w:p>
    <w:p w14:paraId="1CD94649" w14:textId="56362BD5" w:rsidR="005D1F15" w:rsidRDefault="005D1F15" w:rsidP="00416A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adjourned at 8:30 pm.</w:t>
      </w:r>
    </w:p>
    <w:p w14:paraId="644A9997" w14:textId="77777777" w:rsidR="005D1F15" w:rsidRDefault="005D1F15" w:rsidP="00416A8E">
      <w:pPr>
        <w:pStyle w:val="NoSpacing"/>
        <w:rPr>
          <w:sz w:val="28"/>
          <w:szCs w:val="28"/>
        </w:rPr>
      </w:pPr>
    </w:p>
    <w:p w14:paraId="35AD9A51" w14:textId="38E7DD07" w:rsidR="005D1F15" w:rsidRDefault="005D1F15" w:rsidP="00416A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Submitted by:</w:t>
      </w:r>
    </w:p>
    <w:p w14:paraId="3DD51C09" w14:textId="77777777" w:rsidR="005D1F15" w:rsidRDefault="005D1F15" w:rsidP="00416A8E">
      <w:pPr>
        <w:pStyle w:val="NoSpacing"/>
        <w:rPr>
          <w:sz w:val="28"/>
          <w:szCs w:val="28"/>
        </w:rPr>
      </w:pPr>
    </w:p>
    <w:p w14:paraId="4D88EC59" w14:textId="77777777" w:rsidR="005D1F15" w:rsidRDefault="005D1F15" w:rsidP="00416A8E">
      <w:pPr>
        <w:pStyle w:val="NoSpacing"/>
        <w:rPr>
          <w:sz w:val="28"/>
          <w:szCs w:val="28"/>
        </w:rPr>
      </w:pPr>
    </w:p>
    <w:p w14:paraId="62431C58" w14:textId="28D997E3" w:rsidR="005D1F15" w:rsidRPr="005D1F15" w:rsidRDefault="005D1F15" w:rsidP="00416A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Robin Keller, Secretary</w:t>
      </w:r>
    </w:p>
    <w:p w14:paraId="0EC58B58" w14:textId="77777777" w:rsidR="005D1F15" w:rsidRDefault="005D1F15" w:rsidP="00416A8E">
      <w:pPr>
        <w:pStyle w:val="NoSpacing"/>
        <w:rPr>
          <w:sz w:val="28"/>
          <w:szCs w:val="28"/>
        </w:rPr>
      </w:pPr>
    </w:p>
    <w:p w14:paraId="70948539" w14:textId="77777777" w:rsidR="005D1F15" w:rsidRDefault="005D1F15" w:rsidP="00416A8E">
      <w:pPr>
        <w:pStyle w:val="NoSpacing"/>
        <w:rPr>
          <w:sz w:val="28"/>
          <w:szCs w:val="28"/>
        </w:rPr>
      </w:pPr>
    </w:p>
    <w:p w14:paraId="62437855" w14:textId="77777777" w:rsidR="005D1F15" w:rsidRDefault="005D1F15" w:rsidP="00416A8E">
      <w:pPr>
        <w:pStyle w:val="NoSpacing"/>
        <w:rPr>
          <w:sz w:val="28"/>
          <w:szCs w:val="28"/>
        </w:rPr>
      </w:pPr>
    </w:p>
    <w:p w14:paraId="42008FB5" w14:textId="77777777" w:rsidR="005D1F15" w:rsidRPr="00416A8E" w:rsidRDefault="005D1F15" w:rsidP="00416A8E">
      <w:pPr>
        <w:pStyle w:val="NoSpacing"/>
        <w:rPr>
          <w:sz w:val="28"/>
          <w:szCs w:val="28"/>
        </w:rPr>
      </w:pPr>
    </w:p>
    <w:sectPr w:rsidR="005D1F15" w:rsidRPr="00416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8E"/>
    <w:rsid w:val="00333B64"/>
    <w:rsid w:val="00416A8E"/>
    <w:rsid w:val="00541396"/>
    <w:rsid w:val="005D1F15"/>
    <w:rsid w:val="00DB2E92"/>
    <w:rsid w:val="00E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E588"/>
  <w15:chartTrackingRefBased/>
  <w15:docId w15:val="{D172FF2B-E9ED-4A06-AAD6-3C940389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A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A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A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1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2024-12-04T13:20:00Z</dcterms:created>
  <dcterms:modified xsi:type="dcterms:W3CDTF">2024-12-04T13:38:00Z</dcterms:modified>
</cp:coreProperties>
</file>